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AE" w:rsidRPr="00976CCB" w:rsidRDefault="00AE08A1" w:rsidP="00AE08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6CCB">
        <w:rPr>
          <w:rFonts w:ascii="Times New Roman" w:hAnsi="Times New Roman" w:cs="Times New Roman"/>
          <w:b/>
          <w:sz w:val="28"/>
          <w:szCs w:val="28"/>
          <w:u w:val="single"/>
        </w:rPr>
        <w:t>Инструкция по применению гипохлорита натрия для бассейнов</w:t>
      </w:r>
    </w:p>
    <w:p w:rsidR="00AE08A1" w:rsidRPr="00976CCB" w:rsidRDefault="003879E4" w:rsidP="00AE0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в виде водного раствора. Препарат дозируется в воду бассейна с помощью дозирующего автоматического устройства. Расход препарата определяется в соответствии с показателем уровня свободного хлора в воде бассейна, при этом необходимо постоянно производить контроль и корректировку содержания активного хлора в воде бассейна. Содержание свободного хлора после введения средства и распределения его по объему бассейна должно составлять 0,1-0,5 мг/л.</w:t>
      </w:r>
    </w:p>
    <w:p w:rsidR="00AE08A1" w:rsidRPr="003879E4" w:rsidRDefault="00AE08A1" w:rsidP="00AE08A1">
      <w:pPr>
        <w:rPr>
          <w:rFonts w:ascii="Times New Roman" w:hAnsi="Times New Roman" w:cs="Times New Roman"/>
          <w:b/>
          <w:sz w:val="28"/>
          <w:szCs w:val="28"/>
        </w:rPr>
      </w:pPr>
    </w:p>
    <w:p w:rsidR="00976CCB" w:rsidRPr="003879E4" w:rsidRDefault="003879E4" w:rsidP="00976C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9E4">
        <w:rPr>
          <w:rFonts w:ascii="Times New Roman" w:hAnsi="Times New Roman" w:cs="Times New Roman"/>
          <w:b/>
          <w:sz w:val="24"/>
          <w:szCs w:val="24"/>
          <w:u w:val="single"/>
        </w:rPr>
        <w:t>Ежедневная доза гипохлорита натрия для бассейна от 140 мл на 10м3 воды.</w:t>
      </w:r>
    </w:p>
    <w:p w:rsidR="003879E4" w:rsidRDefault="003879E4" w:rsidP="00976CCB">
      <w:pPr>
        <w:rPr>
          <w:rFonts w:ascii="Times New Roman" w:hAnsi="Times New Roman" w:cs="Times New Roman"/>
          <w:sz w:val="24"/>
          <w:szCs w:val="24"/>
        </w:rPr>
      </w:pPr>
      <w:r w:rsidRPr="003879E4">
        <w:rPr>
          <w:rFonts w:ascii="Times New Roman" w:hAnsi="Times New Roman" w:cs="Times New Roman"/>
          <w:sz w:val="24"/>
          <w:szCs w:val="24"/>
        </w:rPr>
        <w:t>При отсутствии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автоматического дозирующего устройства рекомендуется растворить препарат в отдельной емкости в воде, взяв соотношение дезинфицирующего средства к воде равное 1:5 или 1:10 по объему, и полученный раствор добавить в бассейн вблизи места подачи воды.</w:t>
      </w:r>
    </w:p>
    <w:p w:rsidR="003879E4" w:rsidRDefault="003879E4" w:rsidP="003879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Дезинфекция гипохлоритом натрия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1276"/>
        <w:gridCol w:w="1276"/>
        <w:gridCol w:w="1226"/>
      </w:tblGrid>
      <w:tr w:rsidR="00025E5E" w:rsidTr="00025E5E">
        <w:trPr>
          <w:trHeight w:val="731"/>
        </w:trPr>
        <w:tc>
          <w:tcPr>
            <w:tcW w:w="4503" w:type="dxa"/>
            <w:vMerge w:val="restart"/>
          </w:tcPr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5E">
              <w:rPr>
                <w:rFonts w:ascii="Times New Roman" w:hAnsi="Times New Roman" w:cs="Times New Roman"/>
                <w:sz w:val="24"/>
                <w:szCs w:val="24"/>
              </w:rPr>
              <w:t>Время начала обработки</w:t>
            </w:r>
          </w:p>
        </w:tc>
        <w:tc>
          <w:tcPr>
            <w:tcW w:w="5053" w:type="dxa"/>
            <w:gridSpan w:val="4"/>
          </w:tcPr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5E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Дозировка, л, </w:t>
            </w:r>
            <w:proofErr w:type="gramStart"/>
            <w:r w:rsidRPr="00025E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25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5E5E" w:rsidTr="00025E5E">
        <w:trPr>
          <w:trHeight w:val="731"/>
        </w:trPr>
        <w:tc>
          <w:tcPr>
            <w:tcW w:w="4503" w:type="dxa"/>
            <w:vMerge/>
          </w:tcPr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м3</w:t>
            </w:r>
          </w:p>
        </w:tc>
        <w:tc>
          <w:tcPr>
            <w:tcW w:w="1276" w:type="dxa"/>
          </w:tcPr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м3</w:t>
            </w:r>
          </w:p>
        </w:tc>
        <w:tc>
          <w:tcPr>
            <w:tcW w:w="1276" w:type="dxa"/>
          </w:tcPr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м3</w:t>
            </w:r>
          </w:p>
        </w:tc>
        <w:tc>
          <w:tcPr>
            <w:tcW w:w="1226" w:type="dxa"/>
          </w:tcPr>
          <w:p w:rsidR="00025E5E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м3</w:t>
            </w:r>
          </w:p>
        </w:tc>
      </w:tr>
      <w:tr w:rsidR="003879E4" w:rsidTr="00D74E29">
        <w:trPr>
          <w:trHeight w:val="589"/>
        </w:trPr>
        <w:tc>
          <w:tcPr>
            <w:tcW w:w="4503" w:type="dxa"/>
          </w:tcPr>
          <w:p w:rsidR="003879E4" w:rsidRPr="00025E5E" w:rsidRDefault="00025E5E" w:rsidP="0002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чем за 12 часов до приема посетителей</w:t>
            </w:r>
          </w:p>
        </w:tc>
        <w:tc>
          <w:tcPr>
            <w:tcW w:w="1275" w:type="dxa"/>
          </w:tcPr>
          <w:p w:rsidR="003879E4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0,20-0,25</w:t>
            </w:r>
          </w:p>
        </w:tc>
        <w:tc>
          <w:tcPr>
            <w:tcW w:w="1276" w:type="dxa"/>
          </w:tcPr>
          <w:p w:rsidR="003879E4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0,40-0,50</w:t>
            </w:r>
          </w:p>
        </w:tc>
        <w:tc>
          <w:tcPr>
            <w:tcW w:w="1276" w:type="dxa"/>
          </w:tcPr>
          <w:p w:rsidR="003879E4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0,80-1,00</w:t>
            </w:r>
          </w:p>
        </w:tc>
        <w:tc>
          <w:tcPr>
            <w:tcW w:w="1226" w:type="dxa"/>
          </w:tcPr>
          <w:p w:rsidR="003879E4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1,20-1,50</w:t>
            </w:r>
          </w:p>
        </w:tc>
      </w:tr>
      <w:tr w:rsidR="003879E4" w:rsidTr="00D74E29">
        <w:trPr>
          <w:trHeight w:val="529"/>
        </w:trPr>
        <w:tc>
          <w:tcPr>
            <w:tcW w:w="4503" w:type="dxa"/>
          </w:tcPr>
          <w:p w:rsidR="003879E4" w:rsidRPr="00025E5E" w:rsidRDefault="00025E5E" w:rsidP="0002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чем за 2 часа до приема посетителей</w:t>
            </w:r>
          </w:p>
        </w:tc>
        <w:tc>
          <w:tcPr>
            <w:tcW w:w="1275" w:type="dxa"/>
          </w:tcPr>
          <w:p w:rsidR="003879E4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0,07-0,10</w:t>
            </w:r>
          </w:p>
        </w:tc>
        <w:tc>
          <w:tcPr>
            <w:tcW w:w="1276" w:type="dxa"/>
          </w:tcPr>
          <w:p w:rsidR="003879E4" w:rsidRPr="00025E5E" w:rsidRDefault="00025E5E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0,15-0,20</w:t>
            </w:r>
          </w:p>
        </w:tc>
        <w:tc>
          <w:tcPr>
            <w:tcW w:w="1276" w:type="dxa"/>
          </w:tcPr>
          <w:p w:rsidR="003879E4" w:rsidRPr="00025E5E" w:rsidRDefault="00D74E29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0,30-0,40</w:t>
            </w:r>
          </w:p>
        </w:tc>
        <w:tc>
          <w:tcPr>
            <w:tcW w:w="1226" w:type="dxa"/>
          </w:tcPr>
          <w:p w:rsidR="003879E4" w:rsidRPr="00025E5E" w:rsidRDefault="00D74E29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0,45-0,65</w:t>
            </w:r>
          </w:p>
        </w:tc>
      </w:tr>
      <w:tr w:rsidR="00025E5E" w:rsidTr="00D74E29">
        <w:trPr>
          <w:trHeight w:val="483"/>
        </w:trPr>
        <w:tc>
          <w:tcPr>
            <w:tcW w:w="4503" w:type="dxa"/>
          </w:tcPr>
          <w:p w:rsidR="00025E5E" w:rsidRPr="00025E5E" w:rsidRDefault="00D74E29" w:rsidP="00D7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Ежечасная текущая обработка во время приема посетителей</w:t>
            </w:r>
          </w:p>
        </w:tc>
        <w:tc>
          <w:tcPr>
            <w:tcW w:w="1275" w:type="dxa"/>
          </w:tcPr>
          <w:p w:rsidR="00025E5E" w:rsidRPr="00025E5E" w:rsidRDefault="00D74E29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</w:tcPr>
          <w:p w:rsidR="00025E5E" w:rsidRPr="00025E5E" w:rsidRDefault="00D74E29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</w:tcPr>
          <w:p w:rsidR="00025E5E" w:rsidRPr="00025E5E" w:rsidRDefault="00D74E29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26" w:type="dxa"/>
          </w:tcPr>
          <w:p w:rsidR="00025E5E" w:rsidRPr="00025E5E" w:rsidRDefault="00D74E29" w:rsidP="00387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</w:tbl>
    <w:p w:rsidR="003879E4" w:rsidRDefault="00D74E29" w:rsidP="00D74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 растворить указанное количество средства в отдельной ёмкости, понизив исходную концентрацию в 5-10 раз, и полученный раствор добавить в бассейн, </w:t>
      </w:r>
      <w:r w:rsidR="009A3E1A">
        <w:rPr>
          <w:rFonts w:ascii="Times New Roman" w:hAnsi="Times New Roman" w:cs="Times New Roman"/>
          <w:sz w:val="24"/>
          <w:szCs w:val="24"/>
        </w:rPr>
        <w:t>вблизи места-подачи-воды.</w:t>
      </w:r>
    </w:p>
    <w:p w:rsidR="009A3E1A" w:rsidRDefault="009A3E1A" w:rsidP="00D74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мытья и дезинфекции санитарно-технического оборудования, кафеля, пластика, унитазов, мусорных ведер  и т.д., растворить 80 мл средства в одном литре воды, тщательно обработать поверхность, оставить на 15-20 мин, смыть водой.</w:t>
      </w:r>
    </w:p>
    <w:p w:rsidR="009A3E1A" w:rsidRDefault="009A3E1A" w:rsidP="00D74E2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Меры предосторожности!!! Беречь от детей. Не смешивать с другими химическими препаратами. При попадании на кожу и глаза</w:t>
      </w:r>
      <w:r w:rsidR="00E15092">
        <w:rPr>
          <w:rFonts w:ascii="Times New Roman" w:hAnsi="Times New Roman" w:cs="Times New Roman"/>
          <w:i/>
          <w:sz w:val="28"/>
          <w:szCs w:val="28"/>
        </w:rPr>
        <w:t xml:space="preserve"> немедленно промыть большим количеством воды, при необходимости обратиться к врачу.</w:t>
      </w:r>
    </w:p>
    <w:p w:rsidR="00E15092" w:rsidRPr="00E15092" w:rsidRDefault="00E15092" w:rsidP="00D74E29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При температуре выше 27 градусов расход гипохлорита натрия увеличивается.</w:t>
      </w:r>
    </w:p>
    <w:p w:rsidR="00AE08A1" w:rsidRDefault="00AE08A1" w:rsidP="00AE08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200"/>
    <w:multiLevelType w:val="hybridMultilevel"/>
    <w:tmpl w:val="F0D4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1DC4"/>
    <w:multiLevelType w:val="hybridMultilevel"/>
    <w:tmpl w:val="4930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3A"/>
    <w:rsid w:val="00025E5E"/>
    <w:rsid w:val="003879E4"/>
    <w:rsid w:val="00541F3A"/>
    <w:rsid w:val="005A5962"/>
    <w:rsid w:val="009729AE"/>
    <w:rsid w:val="00976CCB"/>
    <w:rsid w:val="009A3E1A"/>
    <w:rsid w:val="00AE08A1"/>
    <w:rsid w:val="00D74E29"/>
    <w:rsid w:val="00DA038F"/>
    <w:rsid w:val="00E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A1"/>
    <w:pPr>
      <w:ind w:left="720"/>
      <w:contextualSpacing/>
    </w:pPr>
  </w:style>
  <w:style w:type="table" w:styleId="a4">
    <w:name w:val="Table Grid"/>
    <w:basedOn w:val="a1"/>
    <w:uiPriority w:val="59"/>
    <w:rsid w:val="0038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A1"/>
    <w:pPr>
      <w:ind w:left="720"/>
      <w:contextualSpacing/>
    </w:pPr>
  </w:style>
  <w:style w:type="table" w:styleId="a4">
    <w:name w:val="Table Grid"/>
    <w:basedOn w:val="a1"/>
    <w:uiPriority w:val="59"/>
    <w:rsid w:val="0038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Михалёва</cp:lastModifiedBy>
  <cp:revision>3</cp:revision>
  <dcterms:created xsi:type="dcterms:W3CDTF">2022-06-30T12:39:00Z</dcterms:created>
  <dcterms:modified xsi:type="dcterms:W3CDTF">2022-06-30T13:25:00Z</dcterms:modified>
</cp:coreProperties>
</file>